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14" w:rsidRPr="00597F14" w:rsidRDefault="00597F14" w:rsidP="00597F14">
      <w:pPr>
        <w:pBdr>
          <w:bottom w:val="single" w:sz="4" w:space="0" w:color="D6DDB9"/>
        </w:pBdr>
        <w:shd w:val="clear" w:color="auto" w:fill="F4F4F4"/>
        <w:spacing w:before="120" w:after="120" w:line="405" w:lineRule="atLeast"/>
        <w:ind w:left="115" w:right="115"/>
        <w:outlineLvl w:val="0"/>
        <w:rPr>
          <w:rFonts w:ascii="var(--bs-font-sans-serif)" w:eastAsia="Times New Roman" w:hAnsi="var(--bs-font-sans-serif)" w:cs="Times New Roman"/>
          <w:b/>
          <w:bCs/>
          <w:i/>
          <w:color w:val="212529"/>
          <w:kern w:val="36"/>
          <w:sz w:val="56"/>
          <w:szCs w:val="34"/>
          <w:lang w:eastAsia="ru-RU"/>
        </w:rPr>
      </w:pPr>
      <w:r w:rsidRPr="00597F14">
        <w:rPr>
          <w:rFonts w:ascii="var(--bs-font-sans-serif)" w:eastAsia="Times New Roman" w:hAnsi="var(--bs-font-sans-serif)" w:cs="Times New Roman"/>
          <w:b/>
          <w:bCs/>
          <w:color w:val="FF0000"/>
          <w:kern w:val="36"/>
          <w:sz w:val="56"/>
          <w:szCs w:val="34"/>
          <w:lang w:eastAsia="ru-RU"/>
        </w:rPr>
        <w:t>Памятка для родителей</w:t>
      </w:r>
      <w:r w:rsidRPr="00597F14">
        <w:rPr>
          <w:rFonts w:ascii="var(--bs-font-sans-serif)" w:eastAsia="Times New Roman" w:hAnsi="var(--bs-font-sans-serif)" w:cs="Times New Roman"/>
          <w:b/>
          <w:bCs/>
          <w:i/>
          <w:color w:val="FF0000"/>
          <w:kern w:val="36"/>
          <w:sz w:val="56"/>
          <w:szCs w:val="34"/>
          <w:lang w:eastAsia="ru-RU"/>
        </w:rPr>
        <w:t xml:space="preserve"> "Безопасность детей на железной дороге"</w:t>
      </w:r>
      <w:r w:rsidRPr="00597F14">
        <w:rPr>
          <w:rFonts w:ascii="var(--bs-font-sans-serif)" w:eastAsia="Times New Roman" w:hAnsi="var(--bs-font-sans-serif)" w:cs="Times New Roman"/>
          <w:b/>
          <w:bCs/>
          <w:i/>
          <w:color w:val="FF0000"/>
          <w:kern w:val="36"/>
          <w:sz w:val="56"/>
          <w:szCs w:val="34"/>
          <w:lang w:eastAsia="ru-RU"/>
        </w:rPr>
        <w:br/>
      </w:r>
    </w:p>
    <w:p w:rsidR="00597F14" w:rsidRPr="00597F14" w:rsidRDefault="00597F14" w:rsidP="00597F14">
      <w:pPr>
        <w:shd w:val="clear" w:color="auto" w:fill="F4F4F4"/>
        <w:spacing w:after="23" w:line="240" w:lineRule="auto"/>
        <w:rPr>
          <w:rFonts w:ascii="Arial" w:eastAsia="Times New Roman" w:hAnsi="Arial" w:cs="Arial"/>
          <w:color w:val="212529"/>
          <w:sz w:val="56"/>
          <w:szCs w:val="28"/>
          <w:lang w:eastAsia="ru-RU"/>
        </w:rPr>
      </w:pPr>
      <w:hyperlink r:id="rId5" w:tooltip="Дьяченко Ольга Александровна" w:history="1">
        <w:r w:rsidRPr="00597F14">
          <w:rPr>
            <w:rFonts w:ascii="Arial" w:eastAsia="Times New Roman" w:hAnsi="Arial" w:cs="Arial"/>
            <w:color w:val="27638C"/>
            <w:sz w:val="56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Дьяченко Ольга Александровна" href="https://nsportal.ru/dyachenko-olga-aleksandrovna" title="&quot;Дьяченко Ольга Александровна&quot;" style="width:59.9pt;height:59.9pt" o:button="t"/>
          </w:pict>
        </w:r>
      </w:hyperlink>
    </w:p>
    <w:p w:rsidR="00597F14" w:rsidRPr="00597F14" w:rsidRDefault="00597F14" w:rsidP="00597F14">
      <w:pPr>
        <w:shd w:val="clear" w:color="auto" w:fill="F4F4F4"/>
        <w:spacing w:before="69" w:after="69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        </w:t>
      </w:r>
      <w:r w:rsidRPr="00597F14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Железная дорога</w:t>
      </w:r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:rsidR="00597F14" w:rsidRPr="00597F14" w:rsidRDefault="00597F14" w:rsidP="00597F14">
      <w:pPr>
        <w:shd w:val="clear" w:color="auto" w:fill="F4F4F4"/>
        <w:spacing w:before="69" w:after="69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</w:t>
      </w:r>
    </w:p>
    <w:p w:rsidR="00597F14" w:rsidRPr="00597F14" w:rsidRDefault="00597F14" w:rsidP="00597F14">
      <w:pPr>
        <w:shd w:val="clear" w:color="auto" w:fill="F4F4F4"/>
        <w:spacing w:before="69" w:after="69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</w:p>
    <w:p w:rsidR="00597F14" w:rsidRPr="00597F14" w:rsidRDefault="00597F14" w:rsidP="00597F14">
      <w:pPr>
        <w:shd w:val="clear" w:color="auto" w:fill="F4F4F4"/>
        <w:spacing w:before="69" w:after="69" w:line="240" w:lineRule="auto"/>
        <w:rPr>
          <w:rFonts w:ascii="Arial" w:eastAsia="Times New Roman" w:hAnsi="Arial" w:cs="Arial"/>
          <w:color w:val="FF0000"/>
          <w:sz w:val="32"/>
          <w:szCs w:val="28"/>
          <w:lang w:eastAsia="ru-RU"/>
        </w:rPr>
      </w:pPr>
      <w:r w:rsidRPr="00597F14">
        <w:rPr>
          <w:rFonts w:ascii="var(--bs-font-sans-serif)" w:eastAsia="Times New Roman" w:hAnsi="var(--bs-font-sans-serif)" w:cs="Arial"/>
          <w:b/>
          <w:bCs/>
          <w:color w:val="FF0000"/>
          <w:sz w:val="30"/>
          <w:szCs w:val="28"/>
          <w:lang w:eastAsia="ru-RU"/>
        </w:rPr>
        <w:t>Уважаемые родители!</w:t>
      </w:r>
    </w:p>
    <w:p w:rsidR="00597F14" w:rsidRPr="00597F14" w:rsidRDefault="00597F14" w:rsidP="00597F14">
      <w:pPr>
        <w:shd w:val="clear" w:color="auto" w:fill="F4F4F4"/>
        <w:spacing w:before="69" w:after="69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Берегите детей, не позволяйте им играть вблизи железнодорожного полотна. В ваших руках самое главное — жизнь ребенка.</w:t>
      </w:r>
    </w:p>
    <w:p w:rsidR="00597F14" w:rsidRPr="00597F14" w:rsidRDefault="00597F14" w:rsidP="00597F14">
      <w:pPr>
        <w:shd w:val="clear" w:color="auto" w:fill="F4F4F4"/>
        <w:spacing w:before="69" w:after="69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          Усилиями железнодорожников невозможно полностью предотвратить случаи </w:t>
      </w:r>
      <w:proofErr w:type="spellStart"/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травмирования</w:t>
      </w:r>
      <w:proofErr w:type="spellEnd"/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:rsidR="00597F14" w:rsidRPr="00597F14" w:rsidRDefault="00597F14" w:rsidP="00597F14">
      <w:pPr>
        <w:shd w:val="clear" w:color="auto" w:fill="F4F4F4"/>
        <w:spacing w:before="69" w:after="69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c</w:t>
      </w:r>
      <w:proofErr w:type="gramEnd"/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вoей</w:t>
      </w:r>
      <w:proofErr w:type="spellEnd"/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безопасности и защитить себя или ребенка, помня основные правила нахождения на пути:</w:t>
      </w:r>
    </w:p>
    <w:p w:rsidR="00597F14" w:rsidRPr="00597F14" w:rsidRDefault="00597F14" w:rsidP="00597F14">
      <w:pPr>
        <w:shd w:val="clear" w:color="auto" w:fill="F4F4F4"/>
        <w:spacing w:before="69" w:after="69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597F14" w:rsidRPr="00597F14" w:rsidRDefault="00597F14" w:rsidP="00597F14">
      <w:pPr>
        <w:numPr>
          <w:ilvl w:val="0"/>
          <w:numId w:val="1"/>
        </w:numPr>
        <w:shd w:val="clear" w:color="auto" w:fill="F4F4F4"/>
        <w:spacing w:before="23" w:after="23" w:line="240" w:lineRule="auto"/>
        <w:ind w:left="345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не стоять близко к краю платформы при приближении поезда;</w:t>
      </w:r>
    </w:p>
    <w:p w:rsidR="00597F14" w:rsidRPr="00597F14" w:rsidRDefault="00597F14" w:rsidP="00597F14">
      <w:pPr>
        <w:numPr>
          <w:ilvl w:val="0"/>
          <w:numId w:val="1"/>
        </w:numPr>
        <w:shd w:val="clear" w:color="auto" w:fill="F4F4F4"/>
        <w:spacing w:before="23" w:after="23" w:line="240" w:lineRule="auto"/>
        <w:ind w:left="345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переходить пути в строго отведенных для этого местах;</w:t>
      </w:r>
    </w:p>
    <w:p w:rsidR="00597F14" w:rsidRPr="00597F14" w:rsidRDefault="00597F14" w:rsidP="00597F14">
      <w:pPr>
        <w:numPr>
          <w:ilvl w:val="0"/>
          <w:numId w:val="1"/>
        </w:numPr>
        <w:shd w:val="clear" w:color="auto" w:fill="F4F4F4"/>
        <w:spacing w:before="23" w:after="23" w:line="240" w:lineRule="auto"/>
        <w:ind w:left="345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не полазить под вагоны;</w:t>
      </w:r>
    </w:p>
    <w:p w:rsidR="00597F14" w:rsidRPr="00597F14" w:rsidRDefault="00597F14" w:rsidP="00597F14">
      <w:pPr>
        <w:numPr>
          <w:ilvl w:val="0"/>
          <w:numId w:val="1"/>
        </w:numPr>
        <w:shd w:val="clear" w:color="auto" w:fill="F4F4F4"/>
        <w:spacing w:before="23" w:after="23" w:line="240" w:lineRule="auto"/>
        <w:ind w:left="345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</w:t>
      </w:r>
    </w:p>
    <w:p w:rsidR="00597F14" w:rsidRPr="00597F14" w:rsidRDefault="00597F14" w:rsidP="00597F14">
      <w:pPr>
        <w:numPr>
          <w:ilvl w:val="0"/>
          <w:numId w:val="1"/>
        </w:numPr>
        <w:shd w:val="clear" w:color="auto" w:fill="F4F4F4"/>
        <w:spacing w:before="23" w:after="23" w:line="240" w:lineRule="auto"/>
        <w:ind w:left="345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тоннелями, переездами.</w:t>
      </w:r>
    </w:p>
    <w:p w:rsidR="00597F14" w:rsidRPr="00597F14" w:rsidRDefault="00597F14" w:rsidP="00597F14">
      <w:pPr>
        <w:numPr>
          <w:ilvl w:val="0"/>
          <w:numId w:val="1"/>
        </w:numPr>
        <w:shd w:val="clear" w:color="auto" w:fill="F4F4F4"/>
        <w:spacing w:before="23" w:after="23" w:line="240" w:lineRule="auto"/>
        <w:ind w:left="345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597F14" w:rsidRPr="00597F14" w:rsidRDefault="00597F14" w:rsidP="00597F14">
      <w:pPr>
        <w:numPr>
          <w:ilvl w:val="0"/>
          <w:numId w:val="1"/>
        </w:numPr>
        <w:shd w:val="clear" w:color="auto" w:fill="F4F4F4"/>
        <w:spacing w:before="23" w:after="23" w:line="240" w:lineRule="auto"/>
        <w:ind w:left="345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перед переходом пути по пешеходному настилу необходимо убедиться</w:t>
      </w:r>
    </w:p>
    <w:p w:rsidR="00597F14" w:rsidRPr="00597F14" w:rsidRDefault="00597F14" w:rsidP="00597F14">
      <w:pPr>
        <w:numPr>
          <w:ilvl w:val="0"/>
          <w:numId w:val="1"/>
        </w:numPr>
        <w:shd w:val="clear" w:color="auto" w:fill="F4F4F4"/>
        <w:spacing w:before="23" w:after="23" w:line="240" w:lineRule="auto"/>
        <w:ind w:left="345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 отсутствии движущегося подвижного состава</w:t>
      </w:r>
    </w:p>
    <w:p w:rsidR="00597F14" w:rsidRPr="00597F14" w:rsidRDefault="00597F14" w:rsidP="00597F14">
      <w:pPr>
        <w:numPr>
          <w:ilvl w:val="0"/>
          <w:numId w:val="1"/>
        </w:numPr>
        <w:shd w:val="clear" w:color="auto" w:fill="F4F4F4"/>
        <w:spacing w:before="23" w:after="23" w:line="240" w:lineRule="auto"/>
        <w:ind w:left="345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597F14" w:rsidRPr="00597F14" w:rsidRDefault="00597F14" w:rsidP="00597F14">
      <w:pPr>
        <w:shd w:val="clear" w:color="auto" w:fill="F4F4F4"/>
        <w:spacing w:before="69" w:after="69" w:line="240" w:lineRule="auto"/>
        <w:ind w:left="835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597F14" w:rsidRPr="00597F14" w:rsidRDefault="00597F14" w:rsidP="00597F14">
      <w:pPr>
        <w:shd w:val="clear" w:color="auto" w:fill="F4F4F4"/>
        <w:spacing w:before="69" w:after="69" w:line="240" w:lineRule="auto"/>
        <w:ind w:left="835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597F14">
        <w:rPr>
          <w:rFonts w:ascii="var(--bs-font-sans-serif)" w:eastAsia="Times New Roman" w:hAnsi="var(--bs-font-sans-serif)" w:cs="Arial"/>
          <w:b/>
          <w:bCs/>
          <w:color w:val="FF0000"/>
          <w:sz w:val="34"/>
          <w:szCs w:val="28"/>
          <w:lang w:eastAsia="ru-RU"/>
        </w:rPr>
        <w:t>Помните</w:t>
      </w:r>
      <w:r w:rsidRPr="00597F14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  <w:lang w:eastAsia="ru-RU"/>
        </w:rPr>
        <w:t>,</w:t>
      </w:r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соблюдение этих правил сохранит жизнь и здоровье Вам и Вашему ребенку.</w:t>
      </w:r>
    </w:p>
    <w:p w:rsidR="00597F14" w:rsidRPr="00597F14" w:rsidRDefault="00597F14" w:rsidP="00597F14">
      <w:pPr>
        <w:shd w:val="clear" w:color="auto" w:fill="F4F4F4"/>
        <w:spacing w:before="69" w:line="240" w:lineRule="auto"/>
        <w:ind w:left="835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597F14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:rsidR="00D170C2" w:rsidRPr="00597F14" w:rsidRDefault="00D170C2">
      <w:pPr>
        <w:rPr>
          <w:sz w:val="28"/>
          <w:szCs w:val="28"/>
        </w:rPr>
      </w:pPr>
    </w:p>
    <w:sectPr w:rsidR="00D170C2" w:rsidRPr="00597F14" w:rsidSect="00D1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5726"/>
    <w:multiLevelType w:val="multilevel"/>
    <w:tmpl w:val="9B96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7F14"/>
    <w:rsid w:val="00597F14"/>
    <w:rsid w:val="00D1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C2"/>
  </w:style>
  <w:style w:type="paragraph" w:styleId="1">
    <w:name w:val="heading 1"/>
    <w:basedOn w:val="a"/>
    <w:link w:val="10"/>
    <w:uiPriority w:val="9"/>
    <w:qFormat/>
    <w:rsid w:val="00597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F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7F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7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1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6323">
                      <w:marLeft w:val="115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8177">
                                          <w:marLeft w:val="46"/>
                                          <w:marRight w:val="0"/>
                                          <w:marTop w:val="0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25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10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yachenko-olga-aleksandro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2023-03-21T11:19:00Z</dcterms:created>
  <dcterms:modified xsi:type="dcterms:W3CDTF">2023-03-21T11:24:00Z</dcterms:modified>
</cp:coreProperties>
</file>