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F" w:rsidRDefault="00070F74" w:rsidP="00070F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F74">
        <w:rPr>
          <w:rFonts w:ascii="Times New Roman" w:hAnsi="Times New Roman" w:cs="Times New Roman"/>
          <w:b/>
          <w:sz w:val="36"/>
          <w:szCs w:val="36"/>
        </w:rPr>
        <w:t>ДЕНЬ БЕЗОПАСНОСТИ</w:t>
      </w:r>
    </w:p>
    <w:p w:rsidR="00070F74" w:rsidRDefault="00070F74" w:rsidP="00070F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70F74">
        <w:rPr>
          <w:rFonts w:ascii="Times New Roman" w:hAnsi="Times New Roman" w:cs="Times New Roman"/>
          <w:sz w:val="26"/>
          <w:szCs w:val="26"/>
        </w:rPr>
        <w:t xml:space="preserve">12 ноября в детском саду прошел День </w:t>
      </w:r>
      <w:r w:rsidR="004E3221" w:rsidRPr="00070F74">
        <w:rPr>
          <w:rFonts w:ascii="Times New Roman" w:hAnsi="Times New Roman" w:cs="Times New Roman"/>
          <w:sz w:val="26"/>
          <w:szCs w:val="26"/>
        </w:rPr>
        <w:t>безопасности. С</w:t>
      </w:r>
      <w:r w:rsidRPr="00070F74">
        <w:rPr>
          <w:rFonts w:ascii="Times New Roman" w:hAnsi="Times New Roman" w:cs="Times New Roman"/>
          <w:sz w:val="26"/>
          <w:szCs w:val="26"/>
        </w:rPr>
        <w:t xml:space="preserve"> детьми были проведены тематические беседы, дидактические игры, игровые обучающие ситуации по формированию первичных представлений о безопасном поведении в быту, социуме, природе. Завершился День безопасности спортивным развлечением «Азбука  безопасности</w:t>
      </w:r>
      <w:r w:rsidR="004E3221">
        <w:rPr>
          <w:rFonts w:ascii="Times New Roman" w:hAnsi="Times New Roman" w:cs="Times New Roman"/>
          <w:sz w:val="26"/>
          <w:szCs w:val="26"/>
        </w:rPr>
        <w:t>»</w:t>
      </w:r>
      <w:r w:rsidRPr="00070F74">
        <w:rPr>
          <w:rFonts w:ascii="Times New Roman" w:hAnsi="Times New Roman" w:cs="Times New Roman"/>
          <w:sz w:val="26"/>
          <w:szCs w:val="26"/>
        </w:rPr>
        <w:t>.</w:t>
      </w:r>
    </w:p>
    <w:p w:rsidR="00A055C9" w:rsidRDefault="00A055C9" w:rsidP="00070F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0F74" w:rsidRDefault="00070F74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59389" cy="3004458"/>
            <wp:effectExtent l="171450" t="133350" r="369611" b="310242"/>
            <wp:docPr id="1" name="Рисунок 1" descr="H:\DCIM\131_PANA\P131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31_PANA\P13106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74" t="9964" r="40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89" cy="3004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55C9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1105172</wp:posOffset>
            </wp:positionH>
            <wp:positionV relativeFrom="paragraph">
              <wp:posOffset>-807</wp:posOffset>
            </wp:positionV>
            <wp:extent cx="3954887" cy="2647389"/>
            <wp:effectExtent l="95250" t="0" r="236113" b="248211"/>
            <wp:wrapNone/>
            <wp:docPr id="2" name="Рисунок 2" descr="H:\DCIM\131_PANA\P131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31_PANA\P1310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996" r="3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887" cy="264738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055C9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55C9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55C9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55C9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55C9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55C9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55C9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55C9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55C9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55C9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55C9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55C9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55C9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55C9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55C9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55C9" w:rsidRPr="00070F74" w:rsidRDefault="00A055C9" w:rsidP="00070F7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2038045" cy="1142772"/>
            <wp:effectExtent l="19050" t="0" r="305" b="0"/>
            <wp:docPr id="12" name="Рисунок 12" descr="https://mironova-lyudmila-vladimirovna-lytmdou19.edumsko.ru/uploads/8100/8032/section/581001/300223/.thumbs/129-plakaty-pozharnaya-bezopasnost-dlya-detej.jpg?1522777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ronova-lyudmila-vladimirovna-lytmdou19.edumsko.ru/uploads/8100/8032/section/581001/300223/.thumbs/129-plakaty-pozharnaya-bezopasnost-dlya-detej.jpg?15227779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04" cy="114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5C9" w:rsidRPr="00070F74" w:rsidSect="00A055C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70F74"/>
    <w:rsid w:val="00070F74"/>
    <w:rsid w:val="004E3221"/>
    <w:rsid w:val="00531E3F"/>
    <w:rsid w:val="00A0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2018-11-12T06:04:00Z</dcterms:created>
  <dcterms:modified xsi:type="dcterms:W3CDTF">2018-11-12T11:12:00Z</dcterms:modified>
</cp:coreProperties>
</file>